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D65AB">
      <w:pPr>
        <w:pStyle w:val="8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 w:firstLineChars="0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珠海市第五人民医院对接</w:t>
      </w:r>
      <w:r>
        <w:rPr>
          <w:rFonts w:hint="eastAsia" w:ascii="宋体" w:hAnsi="宋体" w:eastAsia="宋体" w:cs="宋体"/>
          <w:kern w:val="0"/>
          <w:sz w:val="44"/>
          <w:szCs w:val="44"/>
          <w:lang w:val="en-US" w:eastAsia="zh-CN"/>
        </w:rPr>
        <w:t>国家传染病智能监测预警前置软件</w:t>
      </w:r>
      <w:r>
        <w:rPr>
          <w:rFonts w:hint="eastAsia" w:ascii="宋体" w:hAnsi="宋体" w:eastAsia="宋体"/>
          <w:sz w:val="44"/>
          <w:szCs w:val="44"/>
        </w:rPr>
        <w:t>项目需求</w:t>
      </w:r>
    </w:p>
    <w:p w14:paraId="69C5DD3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一、政策</w:t>
      </w:r>
      <w:r>
        <w:rPr>
          <w:rFonts w:hint="eastAsia" w:ascii="宋体" w:hAnsi="宋体" w:eastAsia="宋体"/>
          <w:b/>
          <w:bCs/>
          <w:sz w:val="28"/>
          <w:szCs w:val="28"/>
        </w:rPr>
        <w:t>依据：</w:t>
      </w:r>
    </w:p>
    <w:p w14:paraId="13895A7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根据国疾控综规财发(2024]8号《关于部署实施国家传染病智能监测预警前置软件的通知》、粤疾控局综【2024】16号文件《广东省疾病预防控制局广东省卫生健康委关于印发《加快推进国家传染病智能监测预警前置软件部署工作方案》的通知》的文件精神。</w:t>
      </w:r>
      <w:r>
        <w:rPr>
          <w:rFonts w:ascii="宋体" w:hAnsi="宋体" w:eastAsia="宋体" w:cs="宋体"/>
          <w:kern w:val="0"/>
          <w:sz w:val="28"/>
          <w:szCs w:val="28"/>
        </w:rPr>
        <w:t> </w:t>
      </w:r>
    </w:p>
    <w:p w14:paraId="5BAC7D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/>
          <w:b/>
          <w:bCs/>
          <w:sz w:val="28"/>
          <w:szCs w:val="28"/>
        </w:rPr>
        <w:t>需求来源：</w:t>
      </w:r>
    </w:p>
    <w:p w14:paraId="3BE149B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根据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国家疾病预防控制局、中国疾病预防控制中心于2024年7月发布的《国家传染病智能监测预警前置软件数据集成和API接口规范(试行)》文件，对院内系统进行改造并与国家传染病智能平台进行数据对接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4E1065E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三、项目</w:t>
      </w:r>
      <w:r>
        <w:rPr>
          <w:rFonts w:hint="eastAsia" w:ascii="宋体" w:hAnsi="宋体" w:eastAsia="宋体"/>
          <w:b/>
          <w:bCs/>
          <w:sz w:val="28"/>
          <w:szCs w:val="28"/>
        </w:rPr>
        <w:t>功能或目标：</w:t>
      </w:r>
    </w:p>
    <w:p w14:paraId="0ACED74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1、两院区（平沙及南水院区）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对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接国家传染病智能监测预警前置软件部署工作；</w:t>
      </w:r>
    </w:p>
    <w:p w14:paraId="7A2724A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2、两院区（平沙及南水院区）医院信息系统</w:t>
      </w:r>
      <w:r>
        <w:rPr>
          <w:rFonts w:hint="eastAsia" w:ascii="宋体" w:hAnsi="宋体" w:eastAsia="宋体" w:cs="宋体"/>
          <w:kern w:val="0"/>
          <w:sz w:val="28"/>
          <w:szCs w:val="28"/>
        </w:rPr>
        <w:t>接口进行改造，实现医院信息系统与国家传染病智能监测预警软件对接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实现对国家规定传染病上报智能监控及上报工作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09950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对接清单包括但不限于以下内容：</w:t>
      </w:r>
    </w:p>
    <w:tbl>
      <w:tblPr>
        <w:tblStyle w:val="9"/>
        <w:tblW w:w="85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838"/>
        <w:gridCol w:w="1420"/>
        <w:gridCol w:w="5582"/>
      </w:tblGrid>
      <w:tr w14:paraId="3A9A1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8E8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EBA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9A6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模块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818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任务说明</w:t>
            </w:r>
          </w:p>
        </w:tc>
      </w:tr>
      <w:tr w14:paraId="274D9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93C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FE6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数据采集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6D4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实时采集数据表</w:t>
            </w: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208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患者基本信息表 emr_patient_info</w:t>
            </w:r>
          </w:p>
        </w:tc>
      </w:tr>
      <w:tr w14:paraId="5DD06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9C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C6D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445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4EF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诊疗活动信息表 emr_activity_info</w:t>
            </w:r>
          </w:p>
        </w:tc>
      </w:tr>
      <w:tr w14:paraId="5E635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844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10E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D9A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19C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传染病报告卡 emr_inf_report</w:t>
            </w:r>
          </w:p>
        </w:tc>
      </w:tr>
      <w:tr w14:paraId="4ACDE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25B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6B3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DB8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常规监测数据表明</w:t>
            </w: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FE1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门（急）诊病历 emr_outpatient_record</w:t>
            </w:r>
          </w:p>
        </w:tc>
      </w:tr>
      <w:tr w14:paraId="55608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557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21B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328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3CF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门（急）诊留观记录 emr_outpatient_obs</w:t>
            </w:r>
          </w:p>
        </w:tc>
      </w:tr>
      <w:tr w14:paraId="42985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FF4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945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95D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2FA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入院记录 emr_admission_info</w:t>
            </w:r>
          </w:p>
        </w:tc>
      </w:tr>
      <w:tr w14:paraId="13BA5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583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F67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B3A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16E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住院首次病程记录 emr_first_course</w:t>
            </w:r>
          </w:p>
        </w:tc>
      </w:tr>
      <w:tr w14:paraId="04AA5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4B9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C34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C48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8FD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住院日常病程记录 emr_daily_course</w:t>
            </w:r>
          </w:p>
        </w:tc>
      </w:tr>
      <w:tr w14:paraId="324DE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CC9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F2D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4F2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8A2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住院病案首页 emr_admission_record</w:t>
            </w:r>
          </w:p>
        </w:tc>
      </w:tr>
      <w:tr w14:paraId="58D2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446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44B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84D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311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出院记录 emr_discharge_info</w:t>
            </w:r>
          </w:p>
        </w:tc>
      </w:tr>
      <w:tr w14:paraId="0876B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C75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3B3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B33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DD1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检查报告 emr_ex_clinical</w:t>
            </w:r>
          </w:p>
        </w:tc>
      </w:tr>
      <w:tr w14:paraId="27454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0DD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1FF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254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CBA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检查报告项目 emr_ex_clinical_item</w:t>
            </w:r>
          </w:p>
        </w:tc>
      </w:tr>
      <w:tr w14:paraId="21AD5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FA8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13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5D2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5EE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5C2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检验报告 emr_ex_lab</w:t>
            </w:r>
          </w:p>
        </w:tc>
      </w:tr>
      <w:tr w14:paraId="06479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28F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283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16F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69A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检验报告项目 emr_ex_lab_item</w:t>
            </w:r>
          </w:p>
        </w:tc>
      </w:tr>
      <w:tr w14:paraId="3564F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B32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2FE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FCC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1D5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医嘱处方信息 emr_order</w:t>
            </w:r>
          </w:p>
        </w:tc>
      </w:tr>
      <w:tr w14:paraId="53BE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E46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16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374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19A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E12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医嘱处方条目 emr_order_item</w:t>
            </w:r>
          </w:p>
        </w:tc>
      </w:tr>
      <w:tr w14:paraId="42E72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19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17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8E7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5AF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3E2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Style w:val="19"/>
                <w:sz w:val="16"/>
                <w:szCs w:val="16"/>
                <w:shd w:val="clear" w:color="auto" w:fill="auto"/>
                <w:lang w:val="en-US" w:eastAsia="zh-CN" w:bidi="ar"/>
              </w:rPr>
              <w:t xml:space="preserve">死亡信息 </w:t>
            </w:r>
            <w:r>
              <w:rPr>
                <w:rStyle w:val="20"/>
                <w:rFonts w:eastAsia="微软雅黑"/>
                <w:sz w:val="18"/>
                <w:szCs w:val="18"/>
                <w:shd w:val="clear" w:color="auto" w:fill="auto"/>
                <w:lang w:val="en-US" w:eastAsia="zh-CN" w:bidi="ar"/>
              </w:rPr>
              <w:t>emr_death_info</w:t>
            </w:r>
          </w:p>
        </w:tc>
      </w:tr>
      <w:tr w14:paraId="1E5D9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F06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18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C57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327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基础表</w:t>
            </w: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9DB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Style w:val="19"/>
                <w:sz w:val="16"/>
                <w:szCs w:val="16"/>
                <w:shd w:val="clear" w:color="auto" w:fill="auto"/>
                <w:lang w:val="en-US" w:eastAsia="zh-CN" w:bidi="ar"/>
              </w:rPr>
              <w:t xml:space="preserve">医院信息系统用户信息 </w:t>
            </w:r>
            <w:r>
              <w:rPr>
                <w:rStyle w:val="20"/>
                <w:rFonts w:eastAsia="微软雅黑"/>
                <w:sz w:val="18"/>
                <w:szCs w:val="18"/>
                <w:shd w:val="clear" w:color="auto" w:fill="auto"/>
                <w:lang w:val="en-US" w:eastAsia="zh-CN" w:bidi="ar"/>
              </w:rPr>
              <w:t>base_user</w:t>
            </w:r>
          </w:p>
        </w:tc>
      </w:tr>
      <w:tr w14:paraId="45122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1A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EDE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663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5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DE5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医院信息系统科室信息 base_dept</w:t>
            </w:r>
          </w:p>
        </w:tc>
      </w:tr>
      <w:tr w14:paraId="684C0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52D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20</w:t>
            </w:r>
          </w:p>
        </w:tc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DDC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7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234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 w:color="auto" w:fill="auto"/>
                <w:lang w:val="en-US" w:eastAsia="zh-CN" w:bidi="ar"/>
              </w:rPr>
              <w:t>字典转换和数据上传到前置机</w:t>
            </w:r>
          </w:p>
        </w:tc>
      </w:tr>
    </w:tbl>
    <w:p w14:paraId="156EAF1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实施工期：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2024年12月26日前完成。</w:t>
      </w:r>
    </w:p>
    <w:p w14:paraId="1E2CD9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27A949A0-AB02-41D8-A123-4D43A8523442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8E2B28"/>
    <w:multiLevelType w:val="multilevel"/>
    <w:tmpl w:val="B38E2B28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MDAxYTYzZWE3YjM0ZGU2YTZhYzYyYTNkY2MzNmMifQ=="/>
  </w:docVars>
  <w:rsids>
    <w:rsidRoot w:val="00145280"/>
    <w:rsid w:val="00007BA5"/>
    <w:rsid w:val="00014D9E"/>
    <w:rsid w:val="0002532D"/>
    <w:rsid w:val="00060589"/>
    <w:rsid w:val="000832AB"/>
    <w:rsid w:val="000A0117"/>
    <w:rsid w:val="00130D9D"/>
    <w:rsid w:val="00145280"/>
    <w:rsid w:val="0018384B"/>
    <w:rsid w:val="001A17F7"/>
    <w:rsid w:val="001A353C"/>
    <w:rsid w:val="001A47E5"/>
    <w:rsid w:val="001A51C4"/>
    <w:rsid w:val="001C0187"/>
    <w:rsid w:val="001D49FB"/>
    <w:rsid w:val="001E07B0"/>
    <w:rsid w:val="001F4604"/>
    <w:rsid w:val="001F57C9"/>
    <w:rsid w:val="0022550B"/>
    <w:rsid w:val="00281A10"/>
    <w:rsid w:val="002971C5"/>
    <w:rsid w:val="002B0E62"/>
    <w:rsid w:val="002B400E"/>
    <w:rsid w:val="002D37A0"/>
    <w:rsid w:val="00326BEF"/>
    <w:rsid w:val="00346584"/>
    <w:rsid w:val="0035304F"/>
    <w:rsid w:val="00402A97"/>
    <w:rsid w:val="0041403B"/>
    <w:rsid w:val="00416AFF"/>
    <w:rsid w:val="004A698B"/>
    <w:rsid w:val="004C461F"/>
    <w:rsid w:val="004D577C"/>
    <w:rsid w:val="004E19D6"/>
    <w:rsid w:val="004E43BF"/>
    <w:rsid w:val="004F5ED2"/>
    <w:rsid w:val="00542F6C"/>
    <w:rsid w:val="00556110"/>
    <w:rsid w:val="00560E1E"/>
    <w:rsid w:val="00607BC4"/>
    <w:rsid w:val="006179B6"/>
    <w:rsid w:val="0062400C"/>
    <w:rsid w:val="006969B9"/>
    <w:rsid w:val="006E3288"/>
    <w:rsid w:val="0071366F"/>
    <w:rsid w:val="00713AC6"/>
    <w:rsid w:val="00733BDE"/>
    <w:rsid w:val="00753F42"/>
    <w:rsid w:val="007C011B"/>
    <w:rsid w:val="007D47F1"/>
    <w:rsid w:val="008121E6"/>
    <w:rsid w:val="008243C6"/>
    <w:rsid w:val="00865651"/>
    <w:rsid w:val="008B16B9"/>
    <w:rsid w:val="008C359A"/>
    <w:rsid w:val="008C77A7"/>
    <w:rsid w:val="008C77D7"/>
    <w:rsid w:val="008F6F43"/>
    <w:rsid w:val="008F71A8"/>
    <w:rsid w:val="00901368"/>
    <w:rsid w:val="00902FC9"/>
    <w:rsid w:val="00903D41"/>
    <w:rsid w:val="00963F25"/>
    <w:rsid w:val="009D4945"/>
    <w:rsid w:val="00A15532"/>
    <w:rsid w:val="00AC152F"/>
    <w:rsid w:val="00AC689D"/>
    <w:rsid w:val="00AF1A46"/>
    <w:rsid w:val="00B12EFC"/>
    <w:rsid w:val="00B25FE0"/>
    <w:rsid w:val="00B348D6"/>
    <w:rsid w:val="00B6016B"/>
    <w:rsid w:val="00BA371F"/>
    <w:rsid w:val="00BC6687"/>
    <w:rsid w:val="00BE5579"/>
    <w:rsid w:val="00BF1046"/>
    <w:rsid w:val="00BF3FF8"/>
    <w:rsid w:val="00C44E0C"/>
    <w:rsid w:val="00CA7626"/>
    <w:rsid w:val="00CB6945"/>
    <w:rsid w:val="00D046FC"/>
    <w:rsid w:val="00D71E48"/>
    <w:rsid w:val="00DB5360"/>
    <w:rsid w:val="00DB7C8D"/>
    <w:rsid w:val="00DE566E"/>
    <w:rsid w:val="00DF07DF"/>
    <w:rsid w:val="00DF6374"/>
    <w:rsid w:val="00E25FF0"/>
    <w:rsid w:val="00E2739B"/>
    <w:rsid w:val="00E367F8"/>
    <w:rsid w:val="00E46382"/>
    <w:rsid w:val="00E6238A"/>
    <w:rsid w:val="00EA4CC8"/>
    <w:rsid w:val="00ED55C3"/>
    <w:rsid w:val="00F04D5E"/>
    <w:rsid w:val="00F20643"/>
    <w:rsid w:val="00F26B5E"/>
    <w:rsid w:val="00F33A40"/>
    <w:rsid w:val="00F6087C"/>
    <w:rsid w:val="00F61FED"/>
    <w:rsid w:val="00FC6130"/>
    <w:rsid w:val="00FD78DA"/>
    <w:rsid w:val="01BB2C67"/>
    <w:rsid w:val="05975584"/>
    <w:rsid w:val="0598420E"/>
    <w:rsid w:val="060D0B8B"/>
    <w:rsid w:val="06450170"/>
    <w:rsid w:val="06CD79BD"/>
    <w:rsid w:val="07E52909"/>
    <w:rsid w:val="0AFD0520"/>
    <w:rsid w:val="107829B6"/>
    <w:rsid w:val="11E13E38"/>
    <w:rsid w:val="12D84636"/>
    <w:rsid w:val="18D04892"/>
    <w:rsid w:val="1A8213DE"/>
    <w:rsid w:val="1A9B4103"/>
    <w:rsid w:val="1D6100F1"/>
    <w:rsid w:val="1F9B55EC"/>
    <w:rsid w:val="225841A3"/>
    <w:rsid w:val="230C7186"/>
    <w:rsid w:val="234F2B7A"/>
    <w:rsid w:val="252D708C"/>
    <w:rsid w:val="2B6117C1"/>
    <w:rsid w:val="2D325F90"/>
    <w:rsid w:val="30654C8A"/>
    <w:rsid w:val="328F2182"/>
    <w:rsid w:val="39162FC5"/>
    <w:rsid w:val="39E65FBF"/>
    <w:rsid w:val="3E0268B4"/>
    <w:rsid w:val="4CAC57A1"/>
    <w:rsid w:val="511F5986"/>
    <w:rsid w:val="524D682B"/>
    <w:rsid w:val="529F11B6"/>
    <w:rsid w:val="564A1779"/>
    <w:rsid w:val="58FA6008"/>
    <w:rsid w:val="5A26210E"/>
    <w:rsid w:val="5B0D17B3"/>
    <w:rsid w:val="5BBD2C2B"/>
    <w:rsid w:val="5DB175A6"/>
    <w:rsid w:val="5EC55F68"/>
    <w:rsid w:val="634001D0"/>
    <w:rsid w:val="645C18B4"/>
    <w:rsid w:val="6795065E"/>
    <w:rsid w:val="6A7711BA"/>
    <w:rsid w:val="6C7A3290"/>
    <w:rsid w:val="702B4C8B"/>
    <w:rsid w:val="71F722BB"/>
    <w:rsid w:val="75E672A0"/>
    <w:rsid w:val="76F913BE"/>
    <w:rsid w:val="798F62ED"/>
    <w:rsid w:val="79F4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100" w:after="100"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5"/>
    <w:autoRedefine/>
    <w:semiHidden/>
    <w:qFormat/>
    <w:uiPriority w:val="99"/>
    <w:rPr>
      <w:sz w:val="18"/>
      <w:szCs w:val="18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日期 Char"/>
    <w:basedOn w:val="11"/>
    <w:link w:val="4"/>
    <w:autoRedefine/>
    <w:semiHidden/>
    <w:qFormat/>
    <w:uiPriority w:val="99"/>
  </w:style>
  <w:style w:type="character" w:customStyle="1" w:styleId="17">
    <w:name w:val="font0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2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0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5D5435A-DB64-4A39-A8E3-B8C43CF986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1956</Words>
  <Characters>2440</Characters>
  <Lines>3</Lines>
  <Paragraphs>1</Paragraphs>
  <TotalTime>74</TotalTime>
  <ScaleCrop>false</ScaleCrop>
  <LinksUpToDate>false</LinksUpToDate>
  <CharactersWithSpaces>2603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2021-10-13T06:36:00Z</dcterms:created>
  <dc:creator>王志新(科室承办)</dc:creator>
  <cp:lastModifiedBy>市五院党院办</cp:lastModifiedBy>
  <cp:lastPrinted>2024-10-30T10:07:00Z</cp:lastPrinted>
  <dcterms:modified xsi:type="dcterms:W3CDTF">2024-11-01T09:18:59Z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9ED493679804481F8BF937A7B403C120_13</vt:lpwstr>
  </property>
</Properties>
</file>