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311F4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left"/>
        <w:textAlignment w:val="auto"/>
        <w:rPr>
          <w:rFonts w:hint="eastAsia" w:ascii="方正黑体_GBK" w:hAnsi="方正黑体_GBK" w:eastAsia="方正黑体_GBK" w:cs="方正黑体_GBK"/>
          <w:sz w:val="31"/>
          <w:szCs w:val="31"/>
        </w:rPr>
      </w:pPr>
      <w:r>
        <w:rPr>
          <w:rFonts w:hint="eastAsia" w:ascii="方正黑体_GBK" w:hAnsi="方正黑体_GBK" w:eastAsia="方正黑体_GBK" w:cs="方正黑体_GBK"/>
          <w:sz w:val="31"/>
          <w:szCs w:val="31"/>
          <w:lang w:val="en-US" w:eastAsia="zh-CN"/>
        </w:rPr>
        <w:t>附  件</w:t>
      </w:r>
    </w:p>
    <w:p w14:paraId="26E77FE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珠海市第五人民医院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2026年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媒体合作</w:t>
      </w:r>
    </w:p>
    <w:p w14:paraId="44A4AE7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宣传报道服务采购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项目需求书</w:t>
      </w:r>
    </w:p>
    <w:p w14:paraId="1DAF082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65E3F9E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620" w:firstLineChars="200"/>
        <w:textAlignment w:val="auto"/>
        <w:rPr>
          <w:rFonts w:hint="eastAsia" w:ascii="方正黑体_GBK" w:hAnsi="方正黑体_GBK" w:eastAsia="方正黑体_GBK" w:cs="方正黑体_GBK"/>
          <w:b w:val="0"/>
          <w:bCs w:val="0"/>
          <w:kern w:val="0"/>
          <w:sz w:val="31"/>
          <w:szCs w:val="31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kern w:val="0"/>
          <w:sz w:val="31"/>
          <w:szCs w:val="31"/>
          <w:lang w:val="en-US" w:eastAsia="zh-CN" w:bidi="ar-SA"/>
        </w:rPr>
        <w:t>一、项目概况</w:t>
      </w:r>
    </w:p>
    <w:p w14:paraId="5A6A05D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620" w:firstLineChars="200"/>
        <w:textAlignment w:val="auto"/>
        <w:rPr>
          <w:rFonts w:hint="eastAsia" w:ascii="Times New Roman" w:hAnsi="Times New Roman" w:eastAsia="方正仿宋_GBK" w:cs="Times New Roman"/>
          <w:b w:val="0"/>
          <w:bCs w:val="0"/>
          <w:kern w:val="0"/>
          <w:sz w:val="31"/>
          <w:szCs w:val="31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 w:val="0"/>
          <w:bCs w:val="0"/>
          <w:kern w:val="0"/>
          <w:sz w:val="31"/>
          <w:szCs w:val="31"/>
          <w:lang w:val="en-US" w:eastAsia="zh-CN" w:bidi="ar-SA"/>
        </w:rPr>
        <w:t>我院拟对2026年度医院与媒体合作宣传报道服务采购项目进行采购。欢迎符合条件的供应商参与。</w:t>
      </w:r>
    </w:p>
    <w:p w14:paraId="3B902C2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620" w:firstLineChars="200"/>
        <w:textAlignment w:val="auto"/>
        <w:rPr>
          <w:rFonts w:hint="eastAsia" w:ascii="方正黑体_GBK" w:hAnsi="方正黑体_GBK" w:eastAsia="方正黑体_GBK" w:cs="方正黑体_GBK"/>
          <w:b w:val="0"/>
          <w:bCs w:val="0"/>
          <w:kern w:val="0"/>
          <w:sz w:val="31"/>
          <w:szCs w:val="31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kern w:val="0"/>
          <w:sz w:val="31"/>
          <w:szCs w:val="31"/>
          <w:lang w:val="en-US" w:eastAsia="zh-CN" w:bidi="ar-SA"/>
        </w:rPr>
        <w:t>二、项目需求与预算</w:t>
      </w:r>
    </w:p>
    <w:p w14:paraId="05851CF1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textAlignment w:val="auto"/>
        <w:rPr>
          <w:rFonts w:hint="eastAsia" w:ascii="Times New Roman" w:hAnsi="Times New Roman" w:eastAsia="方正仿宋_GBK" w:cs="Times New Roman"/>
          <w:b w:val="0"/>
          <w:bCs w:val="0"/>
          <w:kern w:val="0"/>
          <w:sz w:val="31"/>
          <w:szCs w:val="31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 w:val="0"/>
          <w:bCs w:val="0"/>
          <w:kern w:val="0"/>
          <w:sz w:val="31"/>
          <w:szCs w:val="31"/>
          <w:lang w:val="en-US" w:eastAsia="zh-CN" w:bidi="ar-SA"/>
        </w:rPr>
        <w:t xml:space="preserve">    以下方案仅供参考，可根据实际标准上限提供更好的方案。</w:t>
      </w:r>
    </w:p>
    <w:p w14:paraId="0BB20E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620" w:firstLineChars="200"/>
        <w:textAlignment w:val="auto"/>
        <w:rPr>
          <w:rFonts w:hint="eastAsia" w:ascii="方正楷体_GBK" w:hAnsi="方正楷体_GBK" w:eastAsia="方正楷体_GBK" w:cs="方正楷体_GBK"/>
          <w:b w:val="0"/>
          <w:bCs w:val="0"/>
          <w:kern w:val="0"/>
          <w:sz w:val="31"/>
          <w:szCs w:val="31"/>
          <w:lang w:val="en-US" w:eastAsia="zh-CN" w:bidi="ar-SA"/>
        </w:rPr>
      </w:pPr>
      <w:r>
        <w:rPr>
          <w:rFonts w:hint="eastAsia" w:ascii="方正楷体_GBK" w:hAnsi="方正楷体_GBK" w:eastAsia="方正楷体_GBK" w:cs="方正楷体_GBK"/>
          <w:b w:val="0"/>
          <w:bCs w:val="0"/>
          <w:kern w:val="0"/>
          <w:sz w:val="31"/>
          <w:szCs w:val="31"/>
          <w:lang w:val="en-US" w:eastAsia="zh-CN" w:bidi="ar-SA"/>
        </w:rPr>
        <w:t>（一）软文推广</w:t>
      </w:r>
    </w:p>
    <w:p w14:paraId="0A84F19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620" w:firstLineChars="200"/>
        <w:textAlignment w:val="auto"/>
        <w:rPr>
          <w:rFonts w:hint="eastAsia" w:ascii="Times New Roman" w:hAnsi="Times New Roman" w:eastAsia="方正仿宋_GBK" w:cs="Times New Roman"/>
          <w:b w:val="0"/>
          <w:bCs w:val="0"/>
          <w:kern w:val="0"/>
          <w:sz w:val="31"/>
          <w:szCs w:val="31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 w:val="0"/>
          <w:bCs w:val="0"/>
          <w:kern w:val="0"/>
          <w:sz w:val="31"/>
          <w:szCs w:val="31"/>
          <w:lang w:val="en-US" w:eastAsia="zh-CN" w:bidi="ar-SA"/>
        </w:rPr>
        <w:t>根据医院的宣传内容，通过区级及以上官方媒体平台加大对医院的宣传推广力度，宣传方向可包含以下角度：医院核心科室的手术案例、诊疗案例、医院组织开展的公益或优惠活动、所取得新荣誉、新成就等。</w:t>
      </w:r>
    </w:p>
    <w:p w14:paraId="64301B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620" w:firstLineChars="200"/>
        <w:textAlignment w:val="auto"/>
        <w:rPr>
          <w:rFonts w:hint="eastAsia" w:ascii="方正楷体_GBK" w:hAnsi="方正楷体_GBK" w:eastAsia="方正楷体_GBK" w:cs="方正楷体_GBK"/>
          <w:b w:val="0"/>
          <w:bCs w:val="0"/>
          <w:kern w:val="0"/>
          <w:sz w:val="31"/>
          <w:szCs w:val="31"/>
          <w:lang w:val="en-US" w:eastAsia="zh-CN" w:bidi="ar-SA"/>
        </w:rPr>
      </w:pPr>
      <w:r>
        <w:rPr>
          <w:rFonts w:hint="eastAsia" w:ascii="方正楷体_GBK" w:hAnsi="方正楷体_GBK" w:eastAsia="方正楷体_GBK" w:cs="方正楷体_GBK"/>
          <w:b w:val="0"/>
          <w:bCs w:val="0"/>
          <w:kern w:val="0"/>
          <w:sz w:val="31"/>
          <w:szCs w:val="31"/>
          <w:lang w:val="en-US" w:eastAsia="zh-CN" w:bidi="ar-SA"/>
        </w:rPr>
        <w:t>（二）短视频推广</w:t>
      </w:r>
    </w:p>
    <w:p w14:paraId="5EEA84A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30" w:lineRule="exact"/>
        <w:ind w:firstLine="620" w:firstLineChars="200"/>
        <w:textAlignment w:val="auto"/>
        <w:rPr>
          <w:rFonts w:hint="eastAsia" w:ascii="方正楷体_GBK" w:hAnsi="方正楷体_GBK" w:eastAsia="方正楷体_GBK" w:cs="方正楷体_GBK"/>
          <w:b w:val="0"/>
          <w:bCs w:val="0"/>
          <w:kern w:val="0"/>
          <w:sz w:val="31"/>
          <w:szCs w:val="31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 w:val="0"/>
          <w:bCs w:val="0"/>
          <w:kern w:val="0"/>
          <w:sz w:val="31"/>
          <w:szCs w:val="31"/>
          <w:lang w:val="en-US" w:eastAsia="zh-CN" w:bidi="ar-SA"/>
        </w:rPr>
        <w:t>根据医院的宣传内容进行视频策划、拍摄、制作，通过区级及以上官方媒体平台加大对医院的宣传推广力度。宣传方向可包含以下角度：能凸显医院服务能力的诊疗案例，适合以短视频方式刊播的医疗技术、活动等，配合医院进行新专家、新技术、新荣誉、新科室、新活动的视频宣传。</w:t>
      </w:r>
    </w:p>
    <w:p w14:paraId="069E41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20" w:firstLineChars="200"/>
        <w:textAlignment w:val="auto"/>
        <w:rPr>
          <w:rFonts w:hint="eastAsia" w:ascii="方正楷体_GBK" w:hAnsi="方正楷体_GBK" w:eastAsia="方正楷体_GBK" w:cs="方正楷体_GBK"/>
          <w:b w:val="0"/>
          <w:bCs w:val="0"/>
          <w:kern w:val="0"/>
          <w:sz w:val="31"/>
          <w:szCs w:val="31"/>
          <w:lang w:val="en-US" w:eastAsia="zh-CN" w:bidi="ar-SA"/>
        </w:rPr>
      </w:pPr>
      <w:r>
        <w:rPr>
          <w:rFonts w:hint="eastAsia" w:ascii="方正楷体_GBK" w:hAnsi="方正楷体_GBK" w:eastAsia="方正楷体_GBK" w:cs="方正楷体_GBK"/>
          <w:b w:val="0"/>
          <w:bCs w:val="0"/>
          <w:kern w:val="0"/>
          <w:sz w:val="31"/>
          <w:szCs w:val="31"/>
          <w:lang w:val="en-US" w:eastAsia="zh-CN" w:bidi="ar-SA"/>
        </w:rPr>
        <w:t>（三）预算总计</w:t>
      </w:r>
    </w:p>
    <w:p w14:paraId="1088DD22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0" w:lineRule="exact"/>
        <w:ind w:right="0" w:firstLine="620" w:firstLineChars="200"/>
        <w:jc w:val="left"/>
        <w:textAlignment w:val="auto"/>
        <w:rPr>
          <w:rFonts w:hint="eastAsia" w:ascii="Times New Roman" w:hAnsi="Times New Roman" w:eastAsia="方正仿宋_GBK" w:cs="Times New Roman"/>
          <w:b w:val="0"/>
          <w:bCs w:val="0"/>
          <w:kern w:val="0"/>
          <w:sz w:val="31"/>
          <w:szCs w:val="31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 w:val="0"/>
          <w:bCs w:val="0"/>
          <w:kern w:val="0"/>
          <w:sz w:val="31"/>
          <w:szCs w:val="31"/>
          <w:lang w:val="en-US" w:eastAsia="zh-CN" w:bidi="ar-SA"/>
        </w:rPr>
        <w:t>根据医院实际情况，本项目预算不超过10万元。</w:t>
      </w:r>
    </w:p>
    <w:p w14:paraId="75A5C401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0" w:lineRule="exact"/>
        <w:ind w:right="0" w:firstLine="620" w:firstLineChars="200"/>
        <w:jc w:val="left"/>
        <w:textAlignment w:val="auto"/>
        <w:rPr>
          <w:rFonts w:hint="eastAsia" w:ascii="Times New Roman" w:hAnsi="Times New Roman" w:eastAsia="方正仿宋_GBK" w:cs="Times New Roman"/>
          <w:b w:val="0"/>
          <w:bCs w:val="0"/>
          <w:kern w:val="0"/>
          <w:sz w:val="31"/>
          <w:szCs w:val="31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 w:val="0"/>
          <w:bCs w:val="0"/>
          <w:kern w:val="0"/>
          <w:sz w:val="31"/>
          <w:szCs w:val="31"/>
          <w:lang w:val="en-US" w:eastAsia="zh-CN" w:bidi="ar-SA"/>
        </w:rPr>
        <w:t>注：本采购包不接受联合体投标，不允许合同分包。</w:t>
      </w:r>
    </w:p>
    <w:p w14:paraId="59E1ED2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20" w:firstLineChars="200"/>
        <w:textAlignment w:val="auto"/>
        <w:rPr>
          <w:rFonts w:hint="eastAsia" w:ascii="方正黑体_GBK" w:hAnsi="方正黑体_GBK" w:eastAsia="方正黑体_GBK" w:cs="方正黑体_GBK"/>
          <w:b w:val="0"/>
          <w:bCs w:val="0"/>
          <w:kern w:val="0"/>
          <w:sz w:val="31"/>
          <w:szCs w:val="31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kern w:val="0"/>
          <w:sz w:val="31"/>
          <w:szCs w:val="31"/>
          <w:lang w:val="en-US" w:eastAsia="zh-CN" w:bidi="ar-SA"/>
        </w:rPr>
        <w:t>三、报名方式</w:t>
      </w:r>
    </w:p>
    <w:p w14:paraId="66716A35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0" w:lineRule="exact"/>
        <w:ind w:left="0" w:right="0" w:firstLine="620" w:firstLineChars="200"/>
        <w:jc w:val="left"/>
        <w:textAlignment w:val="auto"/>
        <w:rPr>
          <w:rFonts w:hint="eastAsia" w:ascii="Times New Roman" w:hAnsi="Times New Roman" w:eastAsia="方正仿宋_GBK" w:cs="Times New Roman"/>
          <w:b w:val="0"/>
          <w:bCs w:val="0"/>
          <w:kern w:val="0"/>
          <w:sz w:val="31"/>
          <w:szCs w:val="31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 w:val="0"/>
          <w:bCs w:val="0"/>
          <w:kern w:val="0"/>
          <w:sz w:val="31"/>
          <w:szCs w:val="31"/>
          <w:lang w:val="en-US" w:eastAsia="zh-CN" w:bidi="ar-SA"/>
        </w:rPr>
        <w:t>潜在的投标人在有效期内通过以下方式之一获取采购文件：</w:t>
      </w:r>
    </w:p>
    <w:p w14:paraId="2E4B3400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0" w:lineRule="exact"/>
        <w:ind w:left="0" w:right="0" w:firstLine="620" w:firstLineChars="200"/>
        <w:jc w:val="left"/>
        <w:textAlignment w:val="auto"/>
        <w:rPr>
          <w:rFonts w:hint="eastAsia" w:ascii="Times New Roman" w:hAnsi="Times New Roman" w:eastAsia="方正仿宋_GBK" w:cs="Times New Roman"/>
          <w:b w:val="0"/>
          <w:bCs w:val="0"/>
          <w:kern w:val="0"/>
          <w:sz w:val="31"/>
          <w:szCs w:val="31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 w:val="0"/>
          <w:bCs w:val="0"/>
          <w:kern w:val="0"/>
          <w:sz w:val="31"/>
          <w:szCs w:val="31"/>
          <w:lang w:val="en-US" w:eastAsia="zh-CN" w:bidi="ar-SA"/>
        </w:rPr>
        <w:t>1.发送电子邮箱：详细说明参加项目名称、项目编号、包号、投标人名称、联系人、联系电话发送至邮箱：zhwyzwk@163.com；邮件命名格式：获取采购文件+项目名称+投标人名称+投标人联系方式。</w:t>
      </w:r>
    </w:p>
    <w:p w14:paraId="64156B9B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0" w:lineRule="exact"/>
        <w:ind w:left="0" w:right="0" w:firstLine="620" w:firstLineChars="200"/>
        <w:jc w:val="left"/>
        <w:textAlignment w:val="auto"/>
        <w:rPr>
          <w:rFonts w:hint="eastAsia" w:ascii="Times New Roman" w:hAnsi="Times New Roman" w:eastAsia="方正仿宋_GBK" w:cs="Times New Roman"/>
          <w:b w:val="0"/>
          <w:bCs w:val="0"/>
          <w:kern w:val="0"/>
          <w:sz w:val="31"/>
          <w:szCs w:val="31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 w:val="0"/>
          <w:bCs w:val="0"/>
          <w:kern w:val="0"/>
          <w:sz w:val="31"/>
          <w:szCs w:val="31"/>
          <w:lang w:val="en-US" w:eastAsia="zh-CN" w:bidi="ar-SA"/>
        </w:rPr>
        <w:t>2.现场：有效期内工作日时间8:00—12:00,14:00—17:00到招标采购办公室报名（地址：珠海市金湾区平沙镇平沙二路2030号行政楼二楼总务科办公室）。</w:t>
      </w:r>
    </w:p>
    <w:p w14:paraId="424DFC0E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0" w:lineRule="exact"/>
        <w:ind w:left="0" w:right="0" w:firstLine="620" w:firstLineChars="200"/>
        <w:jc w:val="left"/>
        <w:textAlignment w:val="auto"/>
        <w:rPr>
          <w:rFonts w:hint="eastAsia" w:ascii="Times New Roman" w:hAnsi="Times New Roman" w:eastAsia="方正仿宋_GBK" w:cs="Times New Roman"/>
          <w:b w:val="0"/>
          <w:bCs w:val="0"/>
          <w:kern w:val="0"/>
          <w:sz w:val="31"/>
          <w:szCs w:val="31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 w:val="0"/>
          <w:bCs w:val="0"/>
          <w:kern w:val="0"/>
          <w:sz w:val="31"/>
          <w:szCs w:val="31"/>
          <w:lang w:val="en-US" w:eastAsia="zh-CN" w:bidi="ar-SA"/>
        </w:rPr>
        <w:t>如对采购公告或采购文件有异议，应在本公告的报名截止时间前书面（法人签名、盖章）提出合理质疑。公告到期后未收到书面质疑，视为潜在投标人认同采购文件的全部内容，我院不再受理投标人对采购公告或采购文件的质疑。</w:t>
      </w:r>
    </w:p>
    <w:p w14:paraId="5A8238CB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0" w:lineRule="exact"/>
        <w:ind w:right="0" w:firstLine="620" w:firstLineChars="200"/>
        <w:jc w:val="both"/>
        <w:textAlignment w:val="auto"/>
        <w:rPr>
          <w:rFonts w:hint="eastAsia" w:ascii="Times New Roman" w:hAnsi="Times New Roman" w:eastAsia="方正仿宋_GBK" w:cs="Times New Roman"/>
          <w:b w:val="0"/>
          <w:bCs w:val="0"/>
          <w:kern w:val="0"/>
          <w:sz w:val="31"/>
          <w:szCs w:val="31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 w:val="0"/>
          <w:bCs w:val="0"/>
          <w:kern w:val="0"/>
          <w:sz w:val="31"/>
          <w:szCs w:val="31"/>
          <w:lang w:val="en-US" w:eastAsia="zh-CN" w:bidi="ar-SA"/>
        </w:rPr>
        <w:t>四、符合资格的供应商应当在2026年3月31日至2026年4月2日，上午8：30～12：00，下午14：00～17：00（法定节假日除外）联系总务科获取比价文件。参加本项目报名的供应商须提供以下纸质资料一式一份（每个包组）（报名资料的项目名称、项目编号以比价文件为准）：</w:t>
      </w:r>
    </w:p>
    <w:p w14:paraId="4BDBE236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0" w:lineRule="exact"/>
        <w:ind w:left="0" w:right="0" w:firstLine="620" w:firstLineChars="200"/>
        <w:jc w:val="both"/>
        <w:textAlignment w:val="auto"/>
        <w:rPr>
          <w:rFonts w:hint="eastAsia" w:ascii="Times New Roman" w:hAnsi="Times New Roman" w:eastAsia="方正仿宋_GBK" w:cs="Times New Roman"/>
          <w:b w:val="0"/>
          <w:bCs w:val="0"/>
          <w:kern w:val="0"/>
          <w:sz w:val="31"/>
          <w:szCs w:val="31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 w:val="0"/>
          <w:bCs w:val="0"/>
          <w:kern w:val="0"/>
          <w:sz w:val="31"/>
          <w:szCs w:val="31"/>
          <w:lang w:val="en-US" w:eastAsia="zh-CN" w:bidi="ar-SA"/>
        </w:rPr>
        <w:t>（1）法定代表人授权委托书（加盖公章的原件）；</w:t>
      </w:r>
    </w:p>
    <w:p w14:paraId="04ECDEAA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0" w:lineRule="exact"/>
        <w:ind w:left="0" w:right="0" w:firstLine="620" w:firstLineChars="200"/>
        <w:jc w:val="both"/>
        <w:textAlignment w:val="auto"/>
        <w:rPr>
          <w:rFonts w:hint="eastAsia" w:ascii="Times New Roman" w:hAnsi="Times New Roman" w:eastAsia="方正仿宋_GBK" w:cs="Times New Roman"/>
          <w:b w:val="0"/>
          <w:bCs w:val="0"/>
          <w:kern w:val="0"/>
          <w:sz w:val="31"/>
          <w:szCs w:val="31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 w:val="0"/>
          <w:bCs w:val="0"/>
          <w:kern w:val="0"/>
          <w:sz w:val="31"/>
          <w:szCs w:val="31"/>
          <w:lang w:val="en-US" w:eastAsia="zh-CN" w:bidi="ar-SA"/>
        </w:rPr>
        <w:t>（2）法定代表人、被授权人身份证（复印件加盖公章）；</w:t>
      </w:r>
    </w:p>
    <w:p w14:paraId="16184048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0" w:lineRule="exact"/>
        <w:ind w:left="0" w:right="0" w:firstLine="620" w:firstLineChars="200"/>
        <w:jc w:val="both"/>
        <w:textAlignment w:val="auto"/>
        <w:rPr>
          <w:rFonts w:hint="eastAsia" w:ascii="Times New Roman" w:hAnsi="Times New Roman" w:eastAsia="方正仿宋_GBK" w:cs="Times New Roman"/>
          <w:b w:val="0"/>
          <w:bCs w:val="0"/>
          <w:kern w:val="0"/>
          <w:sz w:val="31"/>
          <w:szCs w:val="31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 w:val="0"/>
          <w:bCs w:val="0"/>
          <w:kern w:val="0"/>
          <w:sz w:val="31"/>
          <w:szCs w:val="31"/>
          <w:lang w:val="en-US" w:eastAsia="zh-CN" w:bidi="ar-SA"/>
        </w:rPr>
        <w:t>（3）三证合一的营业执照副本（复印件加盖公章）；</w:t>
      </w:r>
    </w:p>
    <w:p w14:paraId="0745154B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0" w:lineRule="exact"/>
        <w:ind w:left="0" w:right="0" w:firstLine="620" w:firstLineChars="200"/>
        <w:jc w:val="both"/>
        <w:textAlignment w:val="auto"/>
        <w:rPr>
          <w:rFonts w:hint="eastAsia" w:ascii="Times New Roman" w:hAnsi="Times New Roman" w:eastAsia="方正仿宋_GBK" w:cs="Times New Roman"/>
          <w:b w:val="0"/>
          <w:bCs w:val="0"/>
          <w:kern w:val="0"/>
          <w:sz w:val="31"/>
          <w:szCs w:val="31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 w:val="0"/>
          <w:bCs w:val="0"/>
          <w:kern w:val="0"/>
          <w:sz w:val="31"/>
          <w:szCs w:val="31"/>
          <w:lang w:val="en-US" w:eastAsia="zh-CN" w:bidi="ar-SA"/>
        </w:rPr>
        <w:t>（4）具有履行合同所必需的设备和专业技术能力（提供书面声明承诺函，加盖公章的原件）；</w:t>
      </w:r>
    </w:p>
    <w:p w14:paraId="40348ECF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0" w:lineRule="exact"/>
        <w:ind w:left="0" w:right="0" w:firstLine="620" w:firstLineChars="200"/>
        <w:jc w:val="both"/>
        <w:textAlignment w:val="auto"/>
        <w:rPr>
          <w:rFonts w:hint="eastAsia" w:ascii="Times New Roman" w:hAnsi="Times New Roman" w:eastAsia="方正仿宋_GBK" w:cs="Times New Roman"/>
          <w:b w:val="0"/>
          <w:bCs w:val="0"/>
          <w:kern w:val="0"/>
          <w:sz w:val="31"/>
          <w:szCs w:val="31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 w:val="0"/>
          <w:bCs w:val="0"/>
          <w:kern w:val="0"/>
          <w:sz w:val="31"/>
          <w:szCs w:val="31"/>
          <w:lang w:val="en-US" w:eastAsia="zh-CN" w:bidi="ar-SA"/>
        </w:rPr>
        <w:t>（5）参加招标采购活动前三年内，在经营活动中无重大违法记录的声明函（提供书面声明承诺函，加盖公章的原件）并提供“信用中国”网站（www.creditchina.gov.cn）及中国政府采购网（www.ccgp.gov.cn）网站截图查询证明；</w:t>
      </w:r>
    </w:p>
    <w:p w14:paraId="771BA117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0" w:lineRule="exact"/>
        <w:ind w:left="0" w:right="0" w:firstLine="620" w:firstLineChars="200"/>
        <w:jc w:val="both"/>
        <w:textAlignment w:val="auto"/>
        <w:rPr>
          <w:rFonts w:hint="eastAsia" w:ascii="Times New Roman" w:hAnsi="Times New Roman" w:eastAsia="方正仿宋_GBK" w:cs="Times New Roman"/>
          <w:b w:val="0"/>
          <w:bCs w:val="0"/>
          <w:kern w:val="0"/>
          <w:sz w:val="31"/>
          <w:szCs w:val="31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 w:val="0"/>
          <w:bCs w:val="0"/>
          <w:kern w:val="0"/>
          <w:sz w:val="31"/>
          <w:szCs w:val="31"/>
          <w:lang w:val="en-US" w:eastAsia="zh-CN" w:bidi="ar-SA"/>
        </w:rPr>
        <w:t>（6）项目必要的相关资质（复印件加盖公章）。</w:t>
      </w:r>
    </w:p>
    <w:p w14:paraId="787874B1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0" w:lineRule="exact"/>
        <w:ind w:left="0" w:right="0" w:firstLine="620" w:firstLineChars="200"/>
        <w:jc w:val="left"/>
        <w:textAlignment w:val="auto"/>
        <w:rPr>
          <w:rFonts w:hint="eastAsia" w:ascii="Times New Roman" w:hAnsi="Times New Roman" w:eastAsia="方正仿宋_GBK" w:cs="Times New Roman"/>
          <w:b w:val="0"/>
          <w:bCs w:val="0"/>
          <w:kern w:val="0"/>
          <w:sz w:val="31"/>
          <w:szCs w:val="31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 w:val="0"/>
          <w:bCs w:val="0"/>
          <w:kern w:val="0"/>
          <w:sz w:val="31"/>
          <w:szCs w:val="31"/>
          <w:lang w:val="en-US" w:eastAsia="zh-CN" w:bidi="ar-SA"/>
        </w:rPr>
        <w:t>投标人须提供独立的“产品报价单”一份和“响应文件”三份，一份正本，两份副本；上述文件须装订完好并密封包装，封面写明响应单位，参评项目，并按要求时间递交至本项目评审地点。</w:t>
      </w:r>
    </w:p>
    <w:p w14:paraId="483EA31A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0" w:lineRule="exact"/>
        <w:ind w:right="0" w:firstLine="620" w:firstLineChars="200"/>
        <w:jc w:val="both"/>
        <w:textAlignment w:val="auto"/>
        <w:rPr>
          <w:rFonts w:hint="eastAsia" w:ascii="Times New Roman" w:hAnsi="Times New Roman" w:eastAsia="方正仿宋_GBK" w:cs="Times New Roman"/>
          <w:b w:val="0"/>
          <w:bCs w:val="0"/>
          <w:kern w:val="0"/>
          <w:sz w:val="31"/>
          <w:szCs w:val="31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 w:val="0"/>
          <w:bCs w:val="0"/>
          <w:kern w:val="0"/>
          <w:sz w:val="31"/>
          <w:szCs w:val="31"/>
          <w:lang w:val="en-US" w:eastAsia="zh-CN" w:bidi="ar-SA"/>
        </w:rPr>
        <w:t>五、所有比价文件盖章应（骑缝章）密封，封面备注项目名称及联系方式，2026年4月2日（星期三）14：55时截止提交。（比价文件必须在截止时间前送达开标地点。逾期送达或密封和标注不符合比价文件规定的比价文件恕不接受。）</w:t>
      </w:r>
    </w:p>
    <w:p w14:paraId="474D4453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0" w:lineRule="exact"/>
        <w:ind w:left="0" w:right="0" w:firstLine="620" w:firstLineChars="200"/>
        <w:jc w:val="both"/>
        <w:textAlignment w:val="auto"/>
        <w:rPr>
          <w:rFonts w:hint="eastAsia" w:ascii="Times New Roman" w:hAnsi="Times New Roman" w:eastAsia="方正仿宋_GBK" w:cs="Times New Roman"/>
          <w:b w:val="0"/>
          <w:bCs w:val="0"/>
          <w:kern w:val="0"/>
          <w:sz w:val="31"/>
          <w:szCs w:val="31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 w:val="0"/>
          <w:bCs w:val="0"/>
          <w:kern w:val="0"/>
          <w:sz w:val="31"/>
          <w:szCs w:val="31"/>
          <w:lang w:val="en-US" w:eastAsia="zh-CN" w:bidi="ar-SA"/>
        </w:rPr>
        <w:t>六、响应文件递交地点：珠海市第五人民医院行政</w:t>
      </w:r>
      <w:bookmarkStart w:id="0" w:name="_GoBack"/>
      <w:bookmarkEnd w:id="0"/>
      <w:r>
        <w:rPr>
          <w:rFonts w:hint="eastAsia" w:ascii="Times New Roman" w:hAnsi="Times New Roman" w:eastAsia="方正仿宋_GBK" w:cs="Times New Roman"/>
          <w:b w:val="0"/>
          <w:bCs w:val="0"/>
          <w:kern w:val="0"/>
          <w:sz w:val="31"/>
          <w:szCs w:val="31"/>
          <w:lang w:val="en-US" w:eastAsia="zh-CN" w:bidi="ar-SA"/>
        </w:rPr>
        <w:t>办公楼二楼总务科。</w:t>
      </w:r>
    </w:p>
    <w:p w14:paraId="7BCCD285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0" w:lineRule="exact"/>
        <w:ind w:right="0" w:firstLine="620" w:firstLineChars="200"/>
        <w:jc w:val="both"/>
        <w:textAlignment w:val="auto"/>
        <w:rPr>
          <w:rFonts w:hint="eastAsia" w:ascii="Times New Roman" w:hAnsi="Times New Roman" w:eastAsia="方正仿宋_GBK" w:cs="Times New Roman"/>
          <w:b w:val="0"/>
          <w:bCs w:val="0"/>
          <w:kern w:val="0"/>
          <w:sz w:val="31"/>
          <w:szCs w:val="31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 w:val="0"/>
          <w:bCs w:val="0"/>
          <w:kern w:val="0"/>
          <w:sz w:val="31"/>
          <w:szCs w:val="31"/>
          <w:lang w:val="en-US" w:eastAsia="zh-CN" w:bidi="ar-SA"/>
        </w:rPr>
        <w:t>七、开封时间：</w:t>
      </w:r>
      <w:r>
        <w:rPr>
          <w:rFonts w:hint="default" w:ascii="Times New Roman" w:hAnsi="Times New Roman" w:eastAsia="方正仿宋_GBK" w:cs="Times New Roman"/>
          <w:b w:val="0"/>
          <w:bCs w:val="0"/>
          <w:kern w:val="0"/>
          <w:sz w:val="31"/>
          <w:szCs w:val="31"/>
          <w:lang w:val="en-US" w:eastAsia="zh-CN" w:bidi="ar-SA"/>
        </w:rPr>
        <w:t>2026</w:t>
      </w:r>
      <w:r>
        <w:rPr>
          <w:rFonts w:hint="eastAsia" w:ascii="Times New Roman" w:hAnsi="Times New Roman" w:eastAsia="方正仿宋_GBK" w:cs="Times New Roman"/>
          <w:b w:val="0"/>
          <w:bCs w:val="0"/>
          <w:kern w:val="0"/>
          <w:sz w:val="31"/>
          <w:szCs w:val="31"/>
          <w:lang w:val="en-US" w:eastAsia="zh-CN" w:bidi="ar-SA"/>
        </w:rPr>
        <w:t>年4月3日15:00</w:t>
      </w:r>
    </w:p>
    <w:p w14:paraId="1093EA67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0" w:lineRule="exact"/>
        <w:ind w:left="0" w:right="0" w:firstLine="620" w:firstLineChars="200"/>
        <w:jc w:val="left"/>
        <w:textAlignment w:val="auto"/>
        <w:rPr>
          <w:rFonts w:hint="eastAsia" w:ascii="Times New Roman" w:hAnsi="Times New Roman" w:eastAsia="方正仿宋_GBK" w:cs="Times New Roman"/>
          <w:b w:val="0"/>
          <w:bCs w:val="0"/>
          <w:kern w:val="0"/>
          <w:sz w:val="31"/>
          <w:szCs w:val="31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 w:val="0"/>
          <w:bCs w:val="0"/>
          <w:kern w:val="0"/>
          <w:sz w:val="31"/>
          <w:szCs w:val="31"/>
          <w:lang w:val="en-US" w:eastAsia="zh-CN" w:bidi="ar-SA"/>
        </w:rPr>
        <w:t>八、公告信息查询：珠海市第五人民医院门户网站（https://www.zhfivehospital.cn/yuanwu）。</w:t>
      </w:r>
    </w:p>
    <w:p w14:paraId="28CB8429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0" w:lineRule="exact"/>
        <w:ind w:left="0" w:right="0" w:firstLine="619"/>
        <w:jc w:val="right"/>
        <w:textAlignment w:val="auto"/>
        <w:rPr>
          <w:rFonts w:hint="eastAsia" w:ascii="Times New Roman" w:hAnsi="Times New Roman" w:eastAsia="方正仿宋_GBK" w:cs="Times New Roman"/>
          <w:b w:val="0"/>
          <w:bCs w:val="0"/>
          <w:kern w:val="0"/>
          <w:sz w:val="31"/>
          <w:szCs w:val="31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 w:val="0"/>
          <w:bCs w:val="0"/>
          <w:kern w:val="0"/>
          <w:sz w:val="31"/>
          <w:szCs w:val="31"/>
          <w:lang w:val="en-US" w:eastAsia="zh-CN" w:bidi="ar-SA"/>
        </w:rPr>
        <w:t>珠海市第五人民医院</w:t>
      </w:r>
    </w:p>
    <w:p w14:paraId="22C8FF0B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both"/>
        <w:textAlignment w:val="auto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Times New Roman" w:hAnsi="Times New Roman" w:eastAsia="方正仿宋_GBK" w:cs="Times New Roman"/>
          <w:b w:val="0"/>
          <w:bCs w:val="0"/>
          <w:kern w:val="0"/>
          <w:sz w:val="31"/>
          <w:szCs w:val="31"/>
          <w:lang w:val="en-US" w:eastAsia="zh-CN" w:bidi="ar-SA"/>
        </w:rPr>
        <w:t xml:space="preserve">                                         2026年3月31日</w:t>
      </w:r>
      <w:r>
        <w:rPr>
          <w:rFonts w:hint="eastAsia" w:ascii="方正仿宋_GBK" w:hAnsi="方正仿宋_GBK" w:eastAsia="方正仿宋_GBK" w:cs="方正仿宋_GBK"/>
          <w:color w:val="000000"/>
          <w:sz w:val="31"/>
          <w:szCs w:val="31"/>
          <w:lang w:val="en-US" w:eastAsia="zh-CN"/>
        </w:rPr>
        <w:t xml:space="preserve"> </w:t>
      </w:r>
    </w:p>
    <w:sectPr>
      <w:footerReference r:id="rId3" w:type="default"/>
      <w:pgSz w:w="11906" w:h="16838"/>
      <w:pgMar w:top="2041" w:right="1531" w:bottom="1701" w:left="1531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166882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9E76CBE"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9E76CBE"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41188A"/>
    <w:rsid w:val="0541188A"/>
    <w:rsid w:val="06080A1C"/>
    <w:rsid w:val="06D718CB"/>
    <w:rsid w:val="08D86232"/>
    <w:rsid w:val="13D31A36"/>
    <w:rsid w:val="19FB62B0"/>
    <w:rsid w:val="21116C47"/>
    <w:rsid w:val="365D4441"/>
    <w:rsid w:val="3763266A"/>
    <w:rsid w:val="42497937"/>
    <w:rsid w:val="51151910"/>
    <w:rsid w:val="518769DF"/>
    <w:rsid w:val="5512173A"/>
    <w:rsid w:val="59841FF3"/>
    <w:rsid w:val="5B5F193B"/>
    <w:rsid w:val="68B018A3"/>
    <w:rsid w:val="7714326D"/>
    <w:rsid w:val="78E05C33"/>
    <w:rsid w:val="7D227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line="360" w:lineRule="auto"/>
    </w:pPr>
    <w:rPr>
      <w:szCs w:val="20"/>
    </w:rPr>
  </w:style>
  <w:style w:type="paragraph" w:styleId="3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金湾区</Company>
  <Pages>3</Pages>
  <Words>1289</Words>
  <Characters>1432</Characters>
  <Lines>0</Lines>
  <Paragraphs>0</Paragraphs>
  <TotalTime>42</TotalTime>
  <ScaleCrop>false</ScaleCrop>
  <LinksUpToDate>false</LinksUpToDate>
  <CharactersWithSpaces>1480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2025-03-12T08:10:00Z</dcterms:created>
  <dc:creator>admin</dc:creator>
  <cp:lastModifiedBy>市五院党院办</cp:lastModifiedBy>
  <dcterms:modified xsi:type="dcterms:W3CDTF">2026-03-31T00:19:16Z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7433EE8829F943FC8F32FDFC9C8397AD_13</vt:lpwstr>
  </property>
  <property fmtid="{D5CDD505-2E9C-101B-9397-08002B2CF9AE}" pid="4" name="KSOTemplateDocerSaveRecord">
    <vt:lpwstr>eyJoZGlkIjoiNzk3MDAxYTYzZWE3YjM0ZGU2YTZhYzYyYTNkY2MzNmMiLCJ1c2VySWQiOiIxMjg0Njk3In0=</vt:lpwstr>
  </property>
</Properties>
</file>